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rFonts w:ascii="ArialMT" w:hAnsi="ArialMT"/>
          <w:color w:val="000000"/>
          <w:sz w:val="20"/>
        </w:rPr>
      </w:pPr>
      <w:r>
        <w:rPr>
          <w:rFonts w:ascii="ArialMT" w:hAnsi="ArialMT"/>
          <w:color w:val="000000"/>
          <w:sz w:val="20"/>
        </w:rPr>
      </w:r>
    </w:p>
    <w:p>
      <w:pPr>
        <w:pStyle w:val="Normal"/>
        <w:jc w:val="center"/>
        <w:rPr>
          <w:rFonts w:ascii="ArialMT" w:hAnsi="ArialMT"/>
          <w:b/>
          <w:color w:val="000000"/>
          <w:sz w:val="16"/>
        </w:rPr>
      </w:pPr>
      <w:r>
        <w:rPr>
          <w:rFonts w:ascii="ArialMT" w:hAnsi="ArialMT"/>
          <w:b/>
          <w:color w:val="000000"/>
          <w:sz w:val="16"/>
        </w:rPr>
        <w:t>МИНИСТЕРСТВО ОБРАЗОВАНИЯ И НАУКИ РОССИЙСКОЙ ФЕДЕРАЦИИ</w:t>
      </w:r>
    </w:p>
    <w:p>
      <w:pPr>
        <w:pStyle w:val="Normal"/>
        <w:jc w:val="center"/>
        <w:rPr>
          <w:rFonts w:ascii="ArialMT" w:hAnsi="ArialMT"/>
          <w:b/>
          <w:color w:val="000000"/>
          <w:sz w:val="16"/>
        </w:rPr>
      </w:pPr>
      <w:r>
        <w:rPr>
          <w:rFonts w:ascii="ArialMT" w:hAnsi="ArialMT"/>
          <w:b/>
          <w:color w:val="000000"/>
          <w:sz w:val="16"/>
        </w:rPr>
      </w:r>
    </w:p>
    <w:p>
      <w:pPr>
        <w:pStyle w:val="Normal"/>
        <w:jc w:val="center"/>
        <w:rPr>
          <w:rFonts w:ascii="ArialMT" w:hAnsi="ArialMT"/>
          <w:b/>
          <w:color w:val="000000"/>
          <w:sz w:val="16"/>
        </w:rPr>
      </w:pPr>
      <w:r>
        <w:rPr>
          <w:rFonts w:ascii="ArialMT" w:hAnsi="ArialMT"/>
          <w:b/>
          <w:color w:val="000000"/>
          <w:sz w:val="16"/>
        </w:rPr>
        <w:t>ДЕПАРТАМЕНТ ГОСУДАРСТВЕННОЙ ПОЛИТИКИ В СФЕРЕ</w:t>
      </w:r>
    </w:p>
    <w:p>
      <w:pPr>
        <w:pStyle w:val="Normal"/>
        <w:jc w:val="center"/>
        <w:rPr>
          <w:rFonts w:ascii="ArialMT" w:hAnsi="ArialMT"/>
          <w:b/>
          <w:color w:val="000000"/>
          <w:sz w:val="16"/>
        </w:rPr>
      </w:pPr>
      <w:r>
        <w:rPr>
          <w:rFonts w:ascii="ArialMT" w:hAnsi="ArialMT"/>
          <w:b/>
          <w:color w:val="000000"/>
          <w:sz w:val="16"/>
        </w:rPr>
        <w:t>ОБЩЕГО ОБРАЗОВАНИЯ</w:t>
      </w:r>
    </w:p>
    <w:p>
      <w:pPr>
        <w:pStyle w:val="Normal"/>
        <w:jc w:val="center"/>
        <w:rPr>
          <w:rFonts w:ascii="ArialMT" w:hAnsi="ArialMT"/>
          <w:b/>
          <w:color w:val="000000"/>
          <w:sz w:val="16"/>
        </w:rPr>
      </w:pPr>
      <w:r>
        <w:rPr>
          <w:rFonts w:ascii="ArialMT" w:hAnsi="ArialMT"/>
          <w:b/>
          <w:color w:val="000000"/>
          <w:sz w:val="16"/>
        </w:rPr>
      </w:r>
    </w:p>
    <w:p>
      <w:pPr>
        <w:pStyle w:val="Normal"/>
        <w:jc w:val="center"/>
        <w:rPr>
          <w:rFonts w:ascii="ArialMT" w:hAnsi="ArialMT"/>
          <w:b/>
          <w:color w:val="000000"/>
          <w:sz w:val="16"/>
        </w:rPr>
      </w:pPr>
      <w:r>
        <w:rPr>
          <w:rFonts w:ascii="ArialMT" w:hAnsi="ArialMT"/>
          <w:b/>
          <w:color w:val="000000"/>
          <w:sz w:val="16"/>
        </w:rPr>
        <w:t>ПИСЬМО</w:t>
      </w:r>
    </w:p>
    <w:p>
      <w:pPr>
        <w:pStyle w:val="Normal"/>
        <w:jc w:val="center"/>
        <w:rPr>
          <w:rFonts w:ascii="ArialMT" w:hAnsi="ArialMT"/>
          <w:b/>
          <w:color w:val="000000"/>
          <w:sz w:val="16"/>
        </w:rPr>
      </w:pPr>
      <w:r>
        <w:rPr>
          <w:rFonts w:ascii="ArialMT" w:hAnsi="ArialMT"/>
          <w:b/>
          <w:color w:val="000000"/>
          <w:sz w:val="16"/>
        </w:rPr>
        <w:t>от 9 июля 2014 г. N 08-859</w:t>
      </w:r>
    </w:p>
    <w:p>
      <w:pPr>
        <w:pStyle w:val="Normal"/>
        <w:jc w:val="center"/>
        <w:rPr>
          <w:rFonts w:ascii="ArialMT" w:hAnsi="ArialMT"/>
          <w:b/>
          <w:color w:val="000000"/>
          <w:sz w:val="16"/>
        </w:rPr>
      </w:pPr>
      <w:r>
        <w:rPr>
          <w:rFonts w:ascii="ArialMT" w:hAnsi="ArialMT"/>
          <w:b/>
          <w:color w:val="000000"/>
          <w:sz w:val="16"/>
        </w:rPr>
      </w:r>
    </w:p>
    <w:p>
      <w:pPr>
        <w:pStyle w:val="Normal"/>
        <w:jc w:val="center"/>
        <w:rPr>
          <w:rFonts w:ascii="ArialMT" w:hAnsi="ArialMT"/>
          <w:b/>
          <w:color w:val="000000"/>
          <w:sz w:val="16"/>
        </w:rPr>
      </w:pPr>
      <w:r>
        <w:rPr>
          <w:rFonts w:ascii="ArialMT" w:hAnsi="ArialMT"/>
          <w:b/>
          <w:color w:val="000000"/>
          <w:sz w:val="16"/>
        </w:rPr>
        <w:t>ОБ ОБУЧЕНИИ ДЕТЕЙ, ПРИБЫВАЮЩИХ С ТЕРРИТОРИИ УКРАИНЫ</w:t>
      </w:r>
    </w:p>
    <w:p>
      <w:pPr>
        <w:pStyle w:val="Normal"/>
        <w:jc w:val="center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С целью принятия первоочередных мер по обеспечении прав детей, прибывающих с территории Украины, имеющих статус беженца, вынужденного переселенца или временно находящихся на территории России, на получение общедоступного и бесплатного дошкольного, начального общего, основного общего и среднего общего образования в образовательных организациях Российской Федерации Департамент государственной политики в сфере общего образования (далее - Департамент) рекомендует: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провести мониторинг наличия мест в общеобразовательных организациях, расположенных на территории субъекта, и, в случае необходимости, предусмотреть возможность создания дополнительных (размещение в детских лагерях, базах отдыха, санаториях, временное введение второй смены и т.д.);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предусмотреть возможность обеспечения учащихся необходимыми учебниками и учебными пособиями, исходя из расчета не менее одного учебного издания (включая учебники и учебные пособия), достаточного для освоения программы учебного предмета на каждого обучающегося по каждому учебному предмету, входящему в учебный план образовательной программы, в зависимости от уровня образования;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организовать поддержку учащихся, попавших в трудную жизненную ситуацию, в том числе учащихся с ограниченными возможностями здоровья и инвалидов, выявление и удовлетворение их особых образовательных потребностей в единстве урочной и внеурочной деятельности, в совместной педагогической работе специалистов системы общего образования, семьи и других институтов общества и обеспечить интеграцию этой категории учащихся в организации, осуществляющие образовательную деятельность;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организовать оказание в соответствии с рекомендациями психолого-медико-педагогической комиссии каждому учащемуся, попавшему в трудную жизненную ситуацию, комплексной, индивидуально ориентированной, с учетом состояния здоровья и особенностей психофизического развития психолого-медико-педагогической поддержки и сопровождения в условиях образовательной деятельности;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обеспечить возможность преподавания русского языка как неродного;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в случае отсутствия у учащихся документов, подтверждающих уровень образования, предусмотреть возможность проведения в образовательных организациях субъекта промежуточную аттестацию с целью определения уровня обучения;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отметки, полученные в период обучения на Украине (в том числе при прохождении государственной итоговой аттестации), перевести в пятибалльную систему оценивания;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при организации работы с детьми в возрасте от 3 до 7 лет учитывать, что дошкольное образование может быть получено в группах кратковременного пребывания и иных формах. Нуждающиеся в присмотре и уходе могут быть обеспечены местами в дошкольных образовательных организациях в соответствии с Порядком приема на обучение по образовательным программам дошкольного образования, утвержденным приказом Минобрнауки России от 8 апреля 2014 г. N 293.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Дополнительно Департамент сообщает, что при организации работы с детьми, прибывающими с территории Украины, необходимо руководствоваться следующими нормативными документами: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Статья 28 Конвенции о правах ребенка 1989 г.;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Статья 3 Конвенции ЮНЕСКО о борьбе с дискриминацией в области образования 1960 г. (Конвенция ратифицирована СССР (Указ Президиума ВС СССР от 2 июля 1962 г. N 254-VI) вступила в силу для СССР 1 ноября 1962 г.);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Конституции Российской Федерации: статьи 43 и 62;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Федеральный закон от 29 декабря 2012 г. N 273 "Об образовании в Российской Федерации": статьи 28, 35, 42, 55, 66, 67, 78;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Федеральный закон от 25 июля 2002 г. N 115-ФЗ "О правовом положении иностранных граждан в Российской Федерации";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Федеральный закон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Федерации";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Соглашение от 24 сентября 1993 г. "О помощи беженцам и вынужденным переселенцам" (ратифицировано Федеральным законом от 22 ноября 1994 г. N 40-ФЗ);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Приказ Минобрнауки России от 28 мая 2014 г. N 599 "О внесении изменения в порядок заполнения, учета и выдачи аттестатов об основном общем среднем образовании и их дубликатов, утвержденный приказом Министерства образования и науки Российской Федерации от 14 февраля 2014 г. N 115";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Федеральные государственные образовательные стандарты общего образования (приказы Минобрнауки России от 6 октября 2009 г. N 373, от 17 декабря 2010 г. N 1897 и от 17 мая 2012 г. N 413);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Минобрнауки России от 22 января 2014 г. N 32;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Порядком приема на обучение по образовательным программам дошкольного образования, утвержденным приказом Минобрнауки России от 8 апреля 2014 г. N 293.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</w:r>
    </w:p>
    <w:p>
      <w:pPr>
        <w:pStyle w:val="Normal"/>
        <w:jc w:val="right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Заместитель директора Департамента</w:t>
      </w:r>
    </w:p>
    <w:p>
      <w:pPr>
        <w:pStyle w:val="Normal"/>
        <w:jc w:val="right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  <w:t>Ю.В.СМИРНОВА</w:t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</w:r>
    </w:p>
    <w:p>
      <w:pPr>
        <w:pStyle w:val="Normal"/>
        <w:ind w:left="0" w:right="0" w:firstLine="540"/>
        <w:jc w:val="both"/>
        <w:rPr>
          <w:rFonts w:ascii="ArialMT" w:hAnsi="ArialMT"/>
          <w:b w:val="false"/>
          <w:color w:val="000000"/>
          <w:sz w:val="20"/>
        </w:rPr>
      </w:pPr>
      <w:r>
        <w:rPr>
          <w:rFonts w:ascii="ArialMT" w:hAnsi="ArialMT"/>
          <w:b w:val="false"/>
          <w:color w:val="000000"/>
          <w:sz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MT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dc:language>ru-RU</dc:language>
  <cp:revision>0</cp:revision>
  <dc:title>&lt;Письмо&gt; Минобрнауки России от 09.07.2014 N 08-859"Об обучении детей, прибывающих с территории Украины"</dc:title>
</cp:coreProperties>
</file>